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before="240" w:lineRule="auto"/>
        <w:jc w:val="center"/>
        <w:rPr/>
      </w:pPr>
      <w:r w:rsidDel="00000000" w:rsidR="00000000" w:rsidRPr="00000000">
        <w:rPr>
          <w:b w:val="1"/>
          <w:bCs w:val="1"/>
          <w:sz w:val="30"/>
          <w:szCs w:val="30"/>
          <w:rtl w:val="0"/>
        </w:rPr>
        <w:t xml:space="preserve">Research Invitation for Parents and Caregivers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Kia ora koutou,</w:t>
      </w:r>
    </w:p>
    <w:p w:rsidR="00000000" w:rsidDel="00000000" w:rsidP="00000000" w:rsidRDefault="00000000" w:rsidRPr="00000000" w14:paraId="0000000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A Master’s student from the School of Psychological Sciences at Victoria University of Wellington is inviting parents/caregivers of young people aged </w:t>
      </w:r>
      <w:r w:rsidDel="00000000" w:rsidR="00000000" w:rsidRPr="00000000">
        <w:rPr>
          <w:b w:val="1"/>
          <w:bCs w:val="1"/>
          <w:rtl w:val="0"/>
        </w:rPr>
        <w:t xml:space="preserve">10–18</w:t>
      </w:r>
      <w:r w:rsidDel="00000000" w:rsidR="00000000" w:rsidRPr="00000000">
        <w:rPr>
          <w:rtl w:val="0"/>
        </w:rPr>
        <w:t xml:space="preserve"> to take part in a free and confidential </w:t>
      </w:r>
      <w:r w:rsidDel="00000000" w:rsidR="00000000" w:rsidRPr="00000000">
        <w:rPr>
          <w:b w:val="1"/>
          <w:bCs w:val="1"/>
          <w:rtl w:val="0"/>
        </w:rPr>
        <w:t xml:space="preserve">20-minute online questionnaire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0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 study explores parents’ and caregivers’ understanding of young people’s legal rights, including the role of a nominated person when a child is questioned or arrested by police.</w:t>
      </w:r>
    </w:p>
    <w:p w:rsidR="00000000" w:rsidDel="00000000" w:rsidP="00000000" w:rsidRDefault="00000000" w:rsidRPr="00000000" w14:paraId="0000000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Participants can also enter the draw to </w:t>
      </w:r>
      <w:r w:rsidDel="00000000" w:rsidR="00000000" w:rsidRPr="00000000">
        <w:rPr>
          <w:b w:val="1"/>
          <w:bCs w:val="1"/>
          <w:rtl w:val="0"/>
        </w:rPr>
        <w:t xml:space="preserve">win one of four $50 vouchers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0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Your participation would support research aimed at improving outcomes for rangatahi/young people. </w:t>
      </w:r>
    </w:p>
    <w:p w:rsidR="00000000" w:rsidDel="00000000" w:rsidP="00000000" w:rsidRDefault="00000000" w:rsidRPr="00000000" w14:paraId="0000000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If you would like to participate, you can click on a link or follow the QR code that will take you directly to the online questionnaire: </w:t>
      </w:r>
    </w:p>
    <w:p w:rsidR="00000000" w:rsidDel="00000000" w:rsidP="00000000" w:rsidRDefault="00000000" w:rsidRPr="00000000" w14:paraId="00000008">
      <w:pPr>
        <w:spacing w:after="240" w:before="240" w:lineRule="auto"/>
        <w:rPr/>
      </w:pPr>
      <w:hyperlink r:id="rId6">
        <w:r w:rsidDel="00000000" w:rsidR="00000000" w:rsidRPr="00000000">
          <w:rPr>
            <w:color w:val="1155cc"/>
            <w:u w:val="single"/>
            <w:rtl w:val="0"/>
          </w:rPr>
          <w:t xml:space="preserve">https://vuw.qualtrics.com/jfe/form/SV_1X1aqBmdFSwHuei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240" w:before="240" w:lineRule="auto"/>
        <w:jc w:val="center"/>
        <w:rPr/>
      </w:pPr>
      <w:r w:rsidDel="00000000" w:rsidR="00000000" w:rsidRPr="00000000">
        <w:rPr/>
        <w:drawing>
          <wp:inline distB="114300" distT="114300" distL="114300" distR="114300">
            <wp:extent cx="1585913" cy="1585913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585913" cy="158591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0" w:before="0" w:lineRule="auto"/>
        <w:jc w:val="left"/>
        <w:rPr/>
      </w:pPr>
      <w:r w:rsidDel="00000000" w:rsidR="00000000" w:rsidRPr="00000000">
        <w:rPr>
          <w:rtl w:val="0"/>
        </w:rPr>
        <w:t xml:space="preserve">If you have any questions, please feel free to contact:</w:t>
      </w:r>
    </w:p>
    <w:p w:rsidR="00000000" w:rsidDel="00000000" w:rsidP="00000000" w:rsidRDefault="00000000" w:rsidRPr="00000000" w14:paraId="0000000B">
      <w:pPr>
        <w:spacing w:after="0" w:before="0" w:lineRule="auto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before="0" w:lineRule="auto"/>
        <w:jc w:val="left"/>
        <w:rPr/>
      </w:pPr>
      <w:r w:rsidDel="00000000" w:rsidR="00000000" w:rsidRPr="00000000">
        <w:rPr>
          <w:rtl w:val="0"/>
        </w:rPr>
        <w:t xml:space="preserve">Amelia Romijn: Forensic Psychology Master’s Student</w:t>
      </w:r>
    </w:p>
    <w:p w:rsidR="00000000" w:rsidDel="00000000" w:rsidP="00000000" w:rsidRDefault="00000000" w:rsidRPr="00000000" w14:paraId="0000000D">
      <w:pPr>
        <w:spacing w:after="0" w:before="0" w:lineRule="auto"/>
        <w:ind w:left="0" w:firstLine="0"/>
        <w:jc w:val="left"/>
        <w:rPr/>
      </w:pPr>
      <w:r w:rsidDel="00000000" w:rsidR="00000000" w:rsidRPr="00000000">
        <w:rPr>
          <w:rtl w:val="0"/>
        </w:rPr>
        <w:t xml:space="preserve">Email: amelia.romijn@vuw.ac.nz</w:t>
      </w:r>
    </w:p>
    <w:p w:rsidR="00000000" w:rsidDel="00000000" w:rsidP="00000000" w:rsidRDefault="00000000" w:rsidRPr="00000000" w14:paraId="0000000E">
      <w:pPr>
        <w:spacing w:after="0" w:before="0" w:lineRule="auto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0" w:before="0" w:lineRule="auto"/>
        <w:jc w:val="left"/>
        <w:rPr/>
      </w:pPr>
      <w:r w:rsidDel="00000000" w:rsidR="00000000" w:rsidRPr="00000000">
        <w:rPr>
          <w:rtl w:val="0"/>
        </w:rPr>
        <w:t xml:space="preserve">Dr Clare-Ann Fortune: Principal Investigator</w:t>
      </w:r>
    </w:p>
    <w:p w:rsidR="00000000" w:rsidDel="00000000" w:rsidP="00000000" w:rsidRDefault="00000000" w:rsidRPr="00000000" w14:paraId="00000010">
      <w:pPr>
        <w:spacing w:after="0" w:before="0" w:lineRule="auto"/>
        <w:ind w:left="0" w:firstLine="0"/>
        <w:jc w:val="left"/>
        <w:rPr/>
      </w:pPr>
      <w:r w:rsidDel="00000000" w:rsidR="00000000" w:rsidRPr="00000000">
        <w:rPr>
          <w:rtl w:val="0"/>
        </w:rPr>
        <w:t xml:space="preserve">Email: clare-ann.fortune@vuw.ac.nz</w:t>
      </w:r>
    </w:p>
    <w:p w:rsidR="00000000" w:rsidDel="00000000" w:rsidP="00000000" w:rsidRDefault="00000000" w:rsidRPr="00000000" w14:paraId="00000011">
      <w:pPr>
        <w:spacing w:after="0" w:before="0" w:lineRule="auto"/>
        <w:ind w:lef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after="240" w:before="0" w:lineRule="auto"/>
        <w:jc w:val="left"/>
        <w:rPr>
          <w:i w:val="1"/>
          <w:iCs w:val="1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240" w:before="0" w:lineRule="auto"/>
        <w:jc w:val="left"/>
        <w:rPr>
          <w:i w:val="1"/>
          <w:iCs w:val="1"/>
          <w:sz w:val="16"/>
          <w:szCs w:val="16"/>
        </w:rPr>
      </w:pPr>
      <w:r w:rsidDel="00000000" w:rsidR="00000000" w:rsidRPr="00000000">
        <w:rPr>
          <w:i w:val="1"/>
          <w:iCs w:val="1"/>
          <w:sz w:val="16"/>
          <w:szCs w:val="16"/>
          <w:rtl w:val="0"/>
        </w:rPr>
        <w:t xml:space="preserve">This research has been approved by the Victoria University of Wellington Human Ethics Committee (No. 2025/HE040044). </w:t>
      </w:r>
    </w:p>
    <w:p w:rsidR="00000000" w:rsidDel="00000000" w:rsidP="00000000" w:rsidRDefault="00000000" w:rsidRPr="00000000" w14:paraId="00000014">
      <w:pPr>
        <w:spacing w:after="240" w:before="0" w:lineRule="auto"/>
        <w:jc w:val="left"/>
        <w:rPr>
          <w:i w:val="1"/>
          <w:iCs w:val="1"/>
          <w:sz w:val="16"/>
          <w:szCs w:val="16"/>
        </w:rPr>
      </w:pPr>
      <w:r w:rsidDel="00000000" w:rsidR="00000000" w:rsidRPr="00000000">
        <w:rPr>
          <w:i w:val="1"/>
          <w:iCs w:val="1"/>
          <w:sz w:val="16"/>
          <w:szCs w:val="16"/>
          <w:rtl w:val="0"/>
        </w:rPr>
        <w:t xml:space="preserve">If you have any concerns about the ethical conduct of the research, you may raise this with the HEC Convenor, Te Herenga Waka Victoria University of Wellington, by emailing human-ethics@vuw.ac.nz or phoning the University’s Service Centre on 0800 04 04 04.</w:t>
      </w: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s://vuw.qualtrics.com/jfe/form/SV_1X1aqBmdFSwHuei" TargetMode="External"/><Relationship Id="rId7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